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01" w:rsidRPr="00C41B9C" w:rsidRDefault="0095030F" w:rsidP="00BD6B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48752D">
        <w:rPr>
          <w:rFonts w:ascii="Arial" w:hAnsi="Arial" w:cs="Arial"/>
          <w:b/>
          <w:bCs/>
          <w:sz w:val="24"/>
          <w:szCs w:val="24"/>
        </w:rPr>
        <w:t>ercredi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>1</w:t>
      </w:r>
      <w:r w:rsidR="0048752D">
        <w:rPr>
          <w:rFonts w:ascii="Arial" w:hAnsi="Arial" w:cs="Arial"/>
          <w:b/>
          <w:bCs/>
          <w:sz w:val="24"/>
          <w:szCs w:val="24"/>
        </w:rPr>
        <w:t>8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mars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48752D">
        <w:rPr>
          <w:rFonts w:ascii="Arial" w:hAnsi="Arial" w:cs="Arial"/>
          <w:b/>
          <w:bCs/>
          <w:sz w:val="24"/>
          <w:szCs w:val="24"/>
        </w:rPr>
        <w:t>Wednesday</w:t>
      </w:r>
      <w:proofErr w:type="spellEnd"/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A3F82">
        <w:rPr>
          <w:rFonts w:ascii="Arial" w:hAnsi="Arial" w:cs="Arial"/>
          <w:b/>
          <w:bCs/>
          <w:sz w:val="24"/>
          <w:szCs w:val="24"/>
        </w:rPr>
        <w:t>8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th March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>CE1</w:t>
      </w:r>
    </w:p>
    <w:p w:rsidR="00BD6B01" w:rsidRPr="004A32FD" w:rsidRDefault="00BD6B01" w:rsidP="00BD6B01">
      <w:pPr>
        <w:rPr>
          <w:rFonts w:ascii="Arial" w:hAnsi="Arial" w:cs="Arial"/>
          <w:sz w:val="16"/>
          <w:szCs w:val="16"/>
        </w:rPr>
      </w:pPr>
    </w:p>
    <w:p w:rsidR="00495DBA" w:rsidRP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  <w:bookmarkStart w:id="0" w:name="_GoBack"/>
      <w:bookmarkEnd w:id="0"/>
    </w:p>
    <w:p w:rsidR="005A3F82" w:rsidRPr="005A3F82" w:rsidRDefault="005A3F82" w:rsidP="005A3F8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A3F82">
        <w:rPr>
          <w:rFonts w:ascii="Arial" w:hAnsi="Arial" w:cs="Arial"/>
          <w:b/>
          <w:bCs/>
          <w:sz w:val="24"/>
          <w:szCs w:val="24"/>
          <w:u w:val="single"/>
        </w:rPr>
        <w:t xml:space="preserve">Travail sur le son [s] </w:t>
      </w:r>
    </w:p>
    <w:p w:rsidR="005A3F82" w:rsidRDefault="005A3F82" w:rsidP="005A3F82">
      <w:pPr>
        <w:rPr>
          <w:rFonts w:ascii="Arial" w:hAnsi="Arial" w:cs="Arial"/>
          <w:sz w:val="24"/>
          <w:szCs w:val="24"/>
        </w:rPr>
      </w:pPr>
      <w:r w:rsidRPr="005A3F82">
        <w:rPr>
          <w:rFonts w:ascii="Arial" w:hAnsi="Arial" w:cs="Arial"/>
          <w:sz w:val="24"/>
          <w:szCs w:val="24"/>
        </w:rPr>
        <w:t xml:space="preserve">- </w:t>
      </w:r>
      <w:r w:rsidR="00562E6A">
        <w:rPr>
          <w:rFonts w:ascii="Arial" w:hAnsi="Arial" w:cs="Arial"/>
          <w:sz w:val="24"/>
          <w:szCs w:val="24"/>
        </w:rPr>
        <w:t xml:space="preserve">Fais les exercices sur le </w:t>
      </w:r>
      <w:r w:rsidRPr="005A3F82">
        <w:rPr>
          <w:rFonts w:ascii="Arial" w:hAnsi="Arial" w:cs="Arial"/>
          <w:sz w:val="24"/>
          <w:szCs w:val="24"/>
        </w:rPr>
        <w:t>son [s]</w:t>
      </w:r>
    </w:p>
    <w:p w:rsidR="00562E6A" w:rsidRDefault="00562E6A" w:rsidP="005A3F82">
      <w:pPr>
        <w:rPr>
          <w:rFonts w:ascii="Arial" w:hAnsi="Arial" w:cs="Arial"/>
          <w:i/>
          <w:iCs/>
          <w:color w:val="0070C0"/>
          <w:sz w:val="24"/>
          <w:szCs w:val="24"/>
        </w:rPr>
      </w:pPr>
      <w:r w:rsidRPr="00562E6A">
        <w:rPr>
          <w:rFonts w:ascii="Arial" w:hAnsi="Arial" w:cs="Arial"/>
          <w:i/>
          <w:iCs/>
          <w:color w:val="0070C0"/>
          <w:sz w:val="24"/>
          <w:szCs w:val="24"/>
        </w:rPr>
        <w:t>Attention : votre enfant doit bien vérifier l’orthographe des mots à l’aide de la fiche de son reçue et lue hier. Si ce n’est pas le cas, lui montrer le mot mal orthographié et le laisser corriger seul.</w:t>
      </w:r>
    </w:p>
    <w:p w:rsidR="00562E6A" w:rsidRPr="00562E6A" w:rsidRDefault="00562E6A" w:rsidP="00562E6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Dictée n°1 </w:t>
      </w:r>
      <w:r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sur le son [s] </w:t>
      </w:r>
    </w:p>
    <w:p w:rsidR="00562E6A" w:rsidRPr="00562E6A" w:rsidRDefault="00562E6A" w:rsidP="00562E6A">
      <w:pPr>
        <w:rPr>
          <w:rFonts w:ascii="Arial" w:hAnsi="Arial" w:cs="Arial"/>
          <w:sz w:val="24"/>
          <w:szCs w:val="24"/>
        </w:rPr>
      </w:pPr>
      <w:r w:rsidRPr="00562E6A">
        <w:rPr>
          <w:rFonts w:ascii="Arial" w:hAnsi="Arial" w:cs="Arial"/>
          <w:sz w:val="24"/>
          <w:szCs w:val="24"/>
        </w:rPr>
        <w:t>A dicter à votre enfant</w:t>
      </w:r>
      <w:r>
        <w:rPr>
          <w:rFonts w:ascii="Arial" w:hAnsi="Arial" w:cs="Arial"/>
          <w:sz w:val="24"/>
          <w:szCs w:val="24"/>
        </w:rPr>
        <w:t> </w:t>
      </w:r>
      <w:r w:rsidRPr="00562E6A">
        <w:rPr>
          <w:rFonts w:ascii="Arial" w:hAnsi="Arial" w:cs="Arial"/>
          <w:i/>
          <w:iCs/>
          <w:color w:val="0070C0"/>
          <w:sz w:val="24"/>
          <w:szCs w:val="24"/>
        </w:rPr>
        <w:t>(si vous travaillez / télétravaillez et que vous manquez de temps pour ce faire, faites-le moi savoir : je vous transmettrai un fichier audio)</w:t>
      </w:r>
    </w:p>
    <w:p w:rsidR="00562E6A" w:rsidRPr="00562E6A" w:rsidRDefault="00562E6A" w:rsidP="005A3F82">
      <w:pPr>
        <w:rPr>
          <w:rFonts w:ascii="Arial" w:hAnsi="Arial" w:cs="Arial"/>
          <w:sz w:val="24"/>
          <w:szCs w:val="24"/>
        </w:rPr>
      </w:pPr>
      <w:r w:rsidRPr="00562E6A">
        <w:rPr>
          <w:rFonts w:ascii="Arial" w:hAnsi="Arial" w:cs="Arial"/>
          <w:sz w:val="24"/>
          <w:szCs w:val="24"/>
        </w:rPr>
        <w:t xml:space="preserve"> « </w:t>
      </w:r>
      <w:r w:rsidRPr="00562E6A">
        <w:rPr>
          <w:rFonts w:ascii="Arial" w:hAnsi="Arial" w:cs="Arial"/>
          <w:sz w:val="24"/>
          <w:szCs w:val="24"/>
        </w:rPr>
        <w:t>C’est le soir. Le soleil se couche. Il est temps d’aller au lit ! Je nourris mon poisson rouge. Je me brosse les dents. Puis je file dans ma chambre. Ma sœur me raconte une histoire.</w:t>
      </w:r>
      <w:r w:rsidRPr="00562E6A">
        <w:rPr>
          <w:rFonts w:ascii="Arial" w:hAnsi="Arial" w:cs="Arial"/>
          <w:sz w:val="24"/>
          <w:szCs w:val="24"/>
        </w:rPr>
        <w:t> »</w:t>
      </w:r>
    </w:p>
    <w:p w:rsidR="00562E6A" w:rsidRDefault="00562E6A" w:rsidP="0056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Puis lui faire valider les 4 points suivants :</w:t>
      </w:r>
    </w:p>
    <w:p w:rsidR="00562E6A" w:rsidRPr="00BA2AD6" w:rsidRDefault="00562E6A" w:rsidP="00562E6A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relu attentivement la dictée ?</w:t>
      </w:r>
    </w:p>
    <w:p w:rsidR="00562E6A" w:rsidRPr="00BA2AD6" w:rsidRDefault="00562E6A" w:rsidP="00562E6A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Ce que tu lis correspond-il à ce que tu as entendu ?</w:t>
      </w:r>
    </w:p>
    <w:p w:rsidR="00562E6A" w:rsidRPr="00BA2AD6" w:rsidRDefault="00562E6A" w:rsidP="00562E6A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vérifié le pluriel des noms ?</w:t>
      </w:r>
    </w:p>
    <w:p w:rsidR="00562E6A" w:rsidRPr="00BA2AD6" w:rsidRDefault="00562E6A" w:rsidP="00562E6A">
      <w:pPr>
        <w:pStyle w:val="Paragraphedeliste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BA2AD6">
        <w:rPr>
          <w:rFonts w:ascii="Arial" w:hAnsi="Arial" w:cs="Arial"/>
          <w:color w:val="2F5496" w:themeColor="accent1" w:themeShade="BF"/>
          <w:sz w:val="24"/>
          <w:szCs w:val="24"/>
        </w:rPr>
        <w:t>As-tu vérifié la terminaison des verbes ?</w:t>
      </w:r>
    </w:p>
    <w:p w:rsidR="00562E6A" w:rsidRDefault="00562E6A" w:rsidP="0056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Votre enfant s’auto-corrige en fonction de ces éléments</w:t>
      </w:r>
    </w:p>
    <w:p w:rsidR="00562E6A" w:rsidRDefault="00562E6A" w:rsidP="0056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 des erreurs subsistent, lui montrer le mot concerné et lui demander de faire une proposition de correction : il a le droit de regarder dans son mémo français pour la conjugaison.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</w:p>
    <w:p w:rsidR="00C41B9C" w:rsidRPr="001B7928" w:rsidRDefault="0068754B" w:rsidP="00562E6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 présent des verbes être et avoir </w:t>
      </w:r>
      <w:r w:rsidRPr="007D7CF1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</w:rPr>
        <w:t xml:space="preserve">– </w:t>
      </w:r>
      <w:r w:rsidR="007D7CF1" w:rsidRPr="007D7CF1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</w:rPr>
        <w:t>entraînement</w:t>
      </w:r>
    </w:p>
    <w:p w:rsidR="0068754B" w:rsidRPr="004A32FD" w:rsidRDefault="0068754B" w:rsidP="00A872DC">
      <w:pPr>
        <w:rPr>
          <w:rFonts w:ascii="Arial" w:hAnsi="Arial" w:cs="Arial"/>
          <w:sz w:val="16"/>
          <w:szCs w:val="16"/>
        </w:rPr>
      </w:pPr>
    </w:p>
    <w:p w:rsidR="0068754B" w:rsidRDefault="0068754B" w:rsidP="00A872D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Page 5</w:t>
      </w:r>
      <w:r w:rsidR="00562E6A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manuel « Outil pour le français »</w:t>
      </w:r>
    </w:p>
    <w:p w:rsidR="00562E6A" w:rsidRDefault="00562E6A" w:rsidP="0068754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Répondre au défi langue </w:t>
      </w:r>
      <w:r w:rsidRPr="00562E6A">
        <w:rPr>
          <w:rFonts w:ascii="Arial" w:hAnsi="Arial" w:cs="Arial"/>
          <w:i/>
          <w:iCs/>
          <w:color w:val="0070C0"/>
          <w:sz w:val="24"/>
          <w:szCs w:val="24"/>
        </w:rPr>
        <w:t>(inciter votre enfant à aller relire dans le mémo français les différentes façons de reconnaître un verbe)</w:t>
      </w:r>
    </w:p>
    <w:p w:rsidR="0068754B" w:rsidRDefault="0068754B" w:rsidP="0068754B">
      <w:pPr>
        <w:pStyle w:val="Paragraphedeliste"/>
        <w:rPr>
          <w:rFonts w:ascii="Arial" w:hAnsi="Arial" w:cs="Arial"/>
          <w:sz w:val="24"/>
          <w:szCs w:val="24"/>
        </w:rPr>
      </w:pPr>
    </w:p>
    <w:p w:rsidR="0068754B" w:rsidRDefault="0068754B" w:rsidP="0068754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l</w:t>
      </w:r>
      <w:r w:rsidR="007D7CF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exercice</w:t>
      </w:r>
      <w:r w:rsidR="007D7CF1">
        <w:rPr>
          <w:rFonts w:ascii="Arial" w:hAnsi="Arial" w:cs="Arial"/>
          <w:sz w:val="24"/>
          <w:szCs w:val="24"/>
        </w:rPr>
        <w:t xml:space="preserve"> 3</w:t>
      </w:r>
    </w:p>
    <w:p w:rsidR="00BD6B01" w:rsidRDefault="00BD6B01">
      <w:pPr>
        <w:rPr>
          <w:rFonts w:ascii="Arial" w:hAnsi="Arial" w:cs="Arial"/>
          <w:sz w:val="24"/>
          <w:szCs w:val="24"/>
        </w:rPr>
      </w:pPr>
    </w:p>
    <w:p w:rsidR="00BA2AD6" w:rsidRDefault="00687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BA2AD6" w:rsidRPr="00BA2AD6">
        <w:rPr>
          <w:rFonts w:ascii="Arial" w:hAnsi="Arial" w:cs="Arial"/>
          <w:b/>
          <w:bCs/>
          <w:sz w:val="24"/>
          <w:szCs w:val="24"/>
        </w:rPr>
        <w:t xml:space="preserve">- </w:t>
      </w:r>
      <w:r w:rsidR="00BA2AD6" w:rsidRPr="001B7928">
        <w:rPr>
          <w:rFonts w:ascii="Arial" w:hAnsi="Arial" w:cs="Arial"/>
          <w:b/>
          <w:bCs/>
          <w:sz w:val="24"/>
          <w:szCs w:val="24"/>
          <w:u w:val="single"/>
        </w:rPr>
        <w:t>Reconnaître l</w:t>
      </w:r>
      <w:r w:rsidR="001B7928" w:rsidRPr="001B7928">
        <w:rPr>
          <w:rFonts w:ascii="Arial" w:hAnsi="Arial" w:cs="Arial"/>
          <w:b/>
          <w:bCs/>
          <w:sz w:val="24"/>
          <w:szCs w:val="24"/>
          <w:u w:val="single"/>
        </w:rPr>
        <w:t>’adjectif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8754B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</w:rPr>
        <w:t>- entraînement</w:t>
      </w:r>
    </w:p>
    <w:p w:rsidR="00BA2AD6" w:rsidRPr="001B7928" w:rsidRDefault="00C86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B7928">
        <w:rPr>
          <w:rFonts w:ascii="Arial" w:hAnsi="Arial" w:cs="Arial"/>
          <w:sz w:val="24"/>
          <w:szCs w:val="24"/>
        </w:rPr>
        <w:t>ivre « Outils pour le français »</w:t>
      </w:r>
    </w:p>
    <w:p w:rsidR="001B7928" w:rsidRDefault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les exercices </w:t>
      </w:r>
      <w:r w:rsidR="007D7CF1">
        <w:rPr>
          <w:rFonts w:ascii="Arial" w:hAnsi="Arial" w:cs="Arial"/>
          <w:sz w:val="24"/>
          <w:szCs w:val="24"/>
        </w:rPr>
        <w:t>5</w:t>
      </w:r>
      <w:r w:rsidR="00C869AB">
        <w:rPr>
          <w:rFonts w:ascii="Arial" w:hAnsi="Arial" w:cs="Arial"/>
          <w:sz w:val="24"/>
          <w:szCs w:val="24"/>
        </w:rPr>
        <w:t xml:space="preserve"> et </w:t>
      </w:r>
      <w:r w:rsidR="007D7CF1">
        <w:rPr>
          <w:rFonts w:ascii="Arial" w:hAnsi="Arial" w:cs="Arial"/>
          <w:sz w:val="24"/>
          <w:szCs w:val="24"/>
        </w:rPr>
        <w:t>6</w:t>
      </w:r>
      <w:r w:rsidR="00C86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 35</w:t>
      </w:r>
    </w:p>
    <w:p w:rsidR="00BA2AD6" w:rsidRDefault="00BA2AD6">
      <w:pPr>
        <w:rPr>
          <w:rFonts w:ascii="Arial" w:hAnsi="Arial" w:cs="Arial"/>
          <w:color w:val="00B050"/>
          <w:sz w:val="24"/>
          <w:szCs w:val="24"/>
        </w:rPr>
      </w:pPr>
    </w:p>
    <w:p w:rsidR="007D7CF1" w:rsidRDefault="007D7CF1">
      <w:pPr>
        <w:rPr>
          <w:rFonts w:ascii="Arial" w:hAnsi="Arial" w:cs="Arial"/>
          <w:color w:val="00B050"/>
          <w:sz w:val="24"/>
          <w:szCs w:val="24"/>
        </w:rPr>
      </w:pPr>
    </w:p>
    <w:p w:rsidR="007D7CF1" w:rsidRDefault="007D7CF1">
      <w:pPr>
        <w:rPr>
          <w:rFonts w:ascii="Arial" w:hAnsi="Arial" w:cs="Arial"/>
          <w:color w:val="00B050"/>
          <w:sz w:val="24"/>
          <w:szCs w:val="24"/>
        </w:rPr>
      </w:pPr>
    </w:p>
    <w:p w:rsidR="001B7928" w:rsidRPr="00495DBA" w:rsidRDefault="001B7928" w:rsidP="001B792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A56DFB" w:rsidRDefault="00A56DFB" w:rsidP="001B7928">
      <w:pPr>
        <w:rPr>
          <w:rFonts w:ascii="Arial" w:hAnsi="Arial" w:cs="Arial"/>
          <w:color w:val="00B050"/>
          <w:sz w:val="24"/>
          <w:szCs w:val="24"/>
        </w:rPr>
      </w:pPr>
    </w:p>
    <w:p w:rsidR="007D7CF1" w:rsidRDefault="00A56DFB" w:rsidP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7D7CF1">
        <w:rPr>
          <w:rFonts w:ascii="Arial" w:hAnsi="Arial" w:cs="Arial"/>
          <w:sz w:val="24"/>
          <w:szCs w:val="24"/>
        </w:rPr>
        <w:t>Apprendre la carte mentale de 100 complétée hier</w:t>
      </w:r>
    </w:p>
    <w:p w:rsidR="007D7CF1" w:rsidRPr="007D7CF1" w:rsidRDefault="00A56DFB" w:rsidP="007D7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7D7CF1" w:rsidRPr="007D7CF1">
        <w:rPr>
          <w:rFonts w:ascii="Arial" w:hAnsi="Arial" w:cs="Arial"/>
          <w:sz w:val="24"/>
          <w:szCs w:val="24"/>
        </w:rPr>
        <w:t>Écrire en lettres</w:t>
      </w:r>
      <w:r w:rsidR="007D7CF1">
        <w:rPr>
          <w:rFonts w:ascii="Arial" w:hAnsi="Arial" w:cs="Arial"/>
          <w:sz w:val="24"/>
          <w:szCs w:val="24"/>
        </w:rPr>
        <w:t xml:space="preserve"> les nombres suivants </w:t>
      </w:r>
      <w:r w:rsidR="007D7CF1" w:rsidRPr="007D7CF1">
        <w:rPr>
          <w:rFonts w:ascii="Arial" w:hAnsi="Arial" w:cs="Arial"/>
          <w:sz w:val="24"/>
          <w:szCs w:val="24"/>
        </w:rPr>
        <w:t>: 76 ; 117 ; 573</w:t>
      </w:r>
    </w:p>
    <w:p w:rsidR="00197FBB" w:rsidRPr="00197FBB" w:rsidRDefault="00A56DFB" w:rsidP="00A56DFB">
      <w:pPr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7D7CF1">
        <w:rPr>
          <w:rFonts w:ascii="Arial" w:hAnsi="Arial" w:cs="Arial"/>
          <w:sz w:val="24"/>
          <w:szCs w:val="24"/>
        </w:rPr>
        <w:t xml:space="preserve">Le jeu de la cible </w:t>
      </w:r>
      <w:r w:rsidR="007D7CF1" w:rsidRPr="00197FBB">
        <w:rPr>
          <w:rFonts w:ascii="Arial" w:hAnsi="Arial" w:cs="Arial"/>
          <w:i/>
          <w:iCs/>
          <w:color w:val="0070C0"/>
          <w:sz w:val="24"/>
          <w:szCs w:val="24"/>
        </w:rPr>
        <w:t xml:space="preserve">(cf. modèle de cible en PJ – je vous invite à faire fabriquer par votre enfant </w:t>
      </w:r>
      <w:r w:rsidR="00197FBB">
        <w:rPr>
          <w:rFonts w:ascii="Arial" w:hAnsi="Arial" w:cs="Arial"/>
          <w:i/>
          <w:iCs/>
          <w:color w:val="0070C0"/>
          <w:sz w:val="24"/>
          <w:szCs w:val="24"/>
        </w:rPr>
        <w:t>sa propre ci</w:t>
      </w:r>
      <w:r w:rsidR="007D7CF1" w:rsidRPr="00197FBB">
        <w:rPr>
          <w:rFonts w:ascii="Arial" w:hAnsi="Arial" w:cs="Arial"/>
          <w:i/>
          <w:iCs/>
          <w:color w:val="0070C0"/>
          <w:sz w:val="24"/>
          <w:szCs w:val="24"/>
        </w:rPr>
        <w:t xml:space="preserve">ble – soit avec un compas – soit avec </w:t>
      </w:r>
      <w:r w:rsidR="00197FBB" w:rsidRPr="00197FBB">
        <w:rPr>
          <w:rFonts w:ascii="Arial" w:hAnsi="Arial" w:cs="Arial"/>
          <w:i/>
          <w:iCs/>
          <w:color w:val="0070C0"/>
          <w:sz w:val="24"/>
          <w:szCs w:val="24"/>
        </w:rPr>
        <w:t xml:space="preserve">deux </w:t>
      </w:r>
      <w:r w:rsidR="007D7CF1" w:rsidRPr="00197FBB">
        <w:rPr>
          <w:rFonts w:ascii="Arial" w:hAnsi="Arial" w:cs="Arial"/>
          <w:i/>
          <w:iCs/>
          <w:color w:val="0070C0"/>
          <w:sz w:val="24"/>
          <w:szCs w:val="24"/>
        </w:rPr>
        <w:t>crayon</w:t>
      </w:r>
      <w:r w:rsidR="00197FBB" w:rsidRPr="00197FBB">
        <w:rPr>
          <w:rFonts w:ascii="Arial" w:hAnsi="Arial" w:cs="Arial"/>
          <w:i/>
          <w:iCs/>
          <w:color w:val="0070C0"/>
          <w:sz w:val="24"/>
          <w:szCs w:val="24"/>
        </w:rPr>
        <w:t>s</w:t>
      </w:r>
      <w:r w:rsidR="007D7CF1" w:rsidRPr="00197FBB">
        <w:rPr>
          <w:rFonts w:ascii="Arial" w:hAnsi="Arial" w:cs="Arial"/>
          <w:i/>
          <w:iCs/>
          <w:color w:val="0070C0"/>
          <w:sz w:val="24"/>
          <w:szCs w:val="24"/>
        </w:rPr>
        <w:t xml:space="preserve"> et une ficelle</w:t>
      </w:r>
      <w:r w:rsidR="00197FBB" w:rsidRPr="00197FBB">
        <w:rPr>
          <w:rFonts w:ascii="Arial" w:hAnsi="Arial" w:cs="Arial"/>
          <w:i/>
          <w:iCs/>
          <w:color w:val="0070C0"/>
          <w:sz w:val="24"/>
          <w:szCs w:val="24"/>
        </w:rPr>
        <w:t xml:space="preserve"> (vous attachez la ficelle aux deux crayons – un crayon reste fixe au centre et le second crayon tourne autour de l’axe ainsi constitué </w:t>
      </w:r>
      <w:r w:rsidR="00197FBB">
        <w:rPr>
          <w:rFonts w:ascii="Arial" w:hAnsi="Arial" w:cs="Arial"/>
          <w:i/>
          <w:iCs/>
          <w:color w:val="0070C0"/>
          <w:sz w:val="24"/>
          <w:szCs w:val="24"/>
        </w:rPr>
        <w:t xml:space="preserve">– ficelle tendue - </w:t>
      </w:r>
      <w:r w:rsidR="00197FBB" w:rsidRPr="00197FBB">
        <w:rPr>
          <w:rFonts w:ascii="Arial" w:hAnsi="Arial" w:cs="Arial"/>
          <w:i/>
          <w:iCs/>
          <w:color w:val="0070C0"/>
          <w:sz w:val="24"/>
          <w:szCs w:val="24"/>
        </w:rPr>
        <w:t>en traçant le cercle – il faut allonger la longueur de ficelle pour obtenir un cercle plus grand)</w:t>
      </w:r>
      <w:r w:rsidR="00197FBB">
        <w:rPr>
          <w:rFonts w:ascii="Arial" w:hAnsi="Arial" w:cs="Arial"/>
          <w:i/>
          <w:iCs/>
          <w:color w:val="0070C0"/>
          <w:sz w:val="24"/>
          <w:szCs w:val="24"/>
        </w:rPr>
        <w:t>. C’est un très bon exercice de dextérité.)</w:t>
      </w:r>
    </w:p>
    <w:p w:rsidR="00197FBB" w:rsidRDefault="00197FB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la valeur de chaque zone : </w:t>
      </w:r>
      <w:r w:rsidRPr="00197FBB">
        <w:rPr>
          <w:rFonts w:ascii="Arial" w:hAnsi="Arial" w:cs="Arial"/>
          <w:sz w:val="24"/>
          <w:szCs w:val="24"/>
        </w:rPr>
        <w:t xml:space="preserve">rouge = 100 ; vert = 10 ; bleu = 1 </w:t>
      </w:r>
      <w:r>
        <w:rPr>
          <w:rFonts w:ascii="Arial" w:hAnsi="Arial" w:cs="Arial"/>
          <w:sz w:val="24"/>
          <w:szCs w:val="24"/>
        </w:rPr>
        <w:tab/>
        <w:t xml:space="preserve">- Quel est le score obtenu dans chaque cas ? </w:t>
      </w:r>
    </w:p>
    <w:p w:rsidR="00197FBB" w:rsidRDefault="00197FBB" w:rsidP="00197FB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7FBB">
        <w:rPr>
          <w:rFonts w:ascii="Arial" w:hAnsi="Arial" w:cs="Arial"/>
          <w:sz w:val="24"/>
          <w:szCs w:val="24"/>
        </w:rPr>
        <w:t>Il y a un point dans chaque zone</w:t>
      </w:r>
      <w:r>
        <w:rPr>
          <w:rFonts w:ascii="Arial" w:hAnsi="Arial" w:cs="Arial"/>
          <w:sz w:val="24"/>
          <w:szCs w:val="24"/>
        </w:rPr>
        <w:t> </w:t>
      </w:r>
      <w:r w:rsidRPr="00197FBB">
        <w:rPr>
          <w:rFonts w:ascii="Arial" w:hAnsi="Arial" w:cs="Arial"/>
          <w:sz w:val="24"/>
          <w:szCs w:val="24"/>
        </w:rPr>
        <w:tab/>
      </w:r>
    </w:p>
    <w:p w:rsidR="00197FBB" w:rsidRDefault="00197FBB" w:rsidP="00197FB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deux points dans la zone rouge et 3  points dans la zon</w:t>
      </w:r>
      <w:r w:rsidR="00193A0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bleue</w:t>
      </w:r>
    </w:p>
    <w:p w:rsidR="00197FBB" w:rsidRPr="00197FBB" w:rsidRDefault="00197FBB" w:rsidP="00197FB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quatre points dans la zone rouge et 5 points dans</w:t>
      </w:r>
      <w:r w:rsidR="00193A04">
        <w:rPr>
          <w:rFonts w:ascii="Arial" w:hAnsi="Arial" w:cs="Arial"/>
          <w:sz w:val="24"/>
          <w:szCs w:val="24"/>
        </w:rPr>
        <w:t xml:space="preserve"> la zone verte</w:t>
      </w:r>
    </w:p>
    <w:p w:rsidR="007D7CF1" w:rsidRPr="007D7CF1" w:rsidRDefault="007D7CF1" w:rsidP="00A56DFB">
      <w:pPr>
        <w:rPr>
          <w:rFonts w:ascii="Arial" w:hAnsi="Arial" w:cs="Arial"/>
          <w:i/>
          <w:iCs/>
          <w:color w:val="0070C0"/>
          <w:sz w:val="24"/>
          <w:szCs w:val="24"/>
        </w:rPr>
      </w:pPr>
      <w:r w:rsidRPr="007D7CF1">
        <w:rPr>
          <w:rFonts w:ascii="Arial" w:hAnsi="Arial" w:cs="Arial"/>
          <w:i/>
          <w:iCs/>
          <w:color w:val="0070C0"/>
          <w:sz w:val="24"/>
          <w:szCs w:val="24"/>
        </w:rPr>
        <w:t xml:space="preserve">Le jeu de la cible permet de travailler sous une autre forme les décompositions de nombres, les additions, etc. </w:t>
      </w:r>
      <w:r w:rsidRPr="007D7CF1">
        <w:rPr>
          <w:rFonts w:ascii="Arial" w:hAnsi="Arial" w:cs="Arial"/>
          <w:i/>
          <w:iCs/>
          <w:color w:val="0070C0"/>
          <w:sz w:val="24"/>
          <w:szCs w:val="24"/>
        </w:rPr>
        <w:t>I</w:t>
      </w:r>
      <w:r w:rsidRPr="007D7CF1">
        <w:rPr>
          <w:rFonts w:ascii="Arial" w:hAnsi="Arial" w:cs="Arial"/>
          <w:i/>
          <w:iCs/>
          <w:color w:val="0070C0"/>
          <w:sz w:val="24"/>
          <w:szCs w:val="24"/>
        </w:rPr>
        <w:t>l présente l’avantage d’être ludique</w:t>
      </w:r>
      <w:r w:rsidRPr="007D7CF1">
        <w:rPr>
          <w:rFonts w:ascii="Arial" w:hAnsi="Arial" w:cs="Arial"/>
          <w:i/>
          <w:iCs/>
          <w:color w:val="0070C0"/>
          <w:sz w:val="24"/>
          <w:szCs w:val="24"/>
        </w:rPr>
        <w:t>.</w:t>
      </w:r>
    </w:p>
    <w:p w:rsidR="00193A04" w:rsidRDefault="00193A04" w:rsidP="00A56DFB">
      <w:pPr>
        <w:rPr>
          <w:rFonts w:ascii="Arial" w:hAnsi="Arial" w:cs="Arial"/>
          <w:sz w:val="24"/>
          <w:szCs w:val="24"/>
        </w:rPr>
      </w:pP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Résous un problème de ton fichier</w:t>
      </w:r>
    </w:p>
    <w:p w:rsidR="00193A04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193A04">
        <w:rPr>
          <w:rFonts w:ascii="Arial" w:hAnsi="Arial" w:cs="Arial"/>
          <w:sz w:val="24"/>
          <w:szCs w:val="24"/>
        </w:rPr>
        <w:t>E</w:t>
      </w:r>
      <w:r w:rsidR="00193A04" w:rsidRPr="00193A04">
        <w:rPr>
          <w:rFonts w:ascii="Arial" w:hAnsi="Arial" w:cs="Arial"/>
          <w:sz w:val="24"/>
          <w:szCs w:val="24"/>
        </w:rPr>
        <w:t>cri</w:t>
      </w:r>
      <w:r w:rsidR="00193A04">
        <w:rPr>
          <w:rFonts w:ascii="Arial" w:hAnsi="Arial" w:cs="Arial"/>
          <w:sz w:val="24"/>
          <w:szCs w:val="24"/>
        </w:rPr>
        <w:t>s</w:t>
      </w:r>
      <w:r w:rsidR="00193A04" w:rsidRPr="00193A04">
        <w:rPr>
          <w:rFonts w:ascii="Arial" w:hAnsi="Arial" w:cs="Arial"/>
          <w:sz w:val="24"/>
          <w:szCs w:val="24"/>
        </w:rPr>
        <w:t xml:space="preserve"> et compl</w:t>
      </w:r>
      <w:r w:rsidR="00193A04">
        <w:rPr>
          <w:rFonts w:ascii="Arial" w:hAnsi="Arial" w:cs="Arial"/>
          <w:sz w:val="24"/>
          <w:szCs w:val="24"/>
        </w:rPr>
        <w:t>ète</w:t>
      </w:r>
      <w:r w:rsidR="00193A04" w:rsidRPr="00193A04">
        <w:rPr>
          <w:rFonts w:ascii="Arial" w:hAnsi="Arial" w:cs="Arial"/>
          <w:sz w:val="24"/>
          <w:szCs w:val="24"/>
        </w:rPr>
        <w:t xml:space="preserve"> les opérations suivantes : 87 + … = 90 </w:t>
      </w:r>
    </w:p>
    <w:p w:rsidR="00193A04" w:rsidRDefault="00193A04" w:rsidP="00193A04">
      <w:pPr>
        <w:ind w:left="4248" w:firstLine="708"/>
        <w:rPr>
          <w:rFonts w:ascii="Arial" w:hAnsi="Arial" w:cs="Arial"/>
          <w:sz w:val="24"/>
          <w:szCs w:val="24"/>
        </w:rPr>
      </w:pPr>
      <w:r w:rsidRPr="00193A04">
        <w:rPr>
          <w:rFonts w:ascii="Arial" w:hAnsi="Arial" w:cs="Arial"/>
          <w:sz w:val="24"/>
          <w:szCs w:val="24"/>
        </w:rPr>
        <w:t xml:space="preserve">154 + … = 160 </w:t>
      </w:r>
    </w:p>
    <w:p w:rsidR="00193A04" w:rsidRDefault="00193A04" w:rsidP="00193A04">
      <w:pPr>
        <w:ind w:left="4956"/>
        <w:rPr>
          <w:rFonts w:ascii="Arial" w:hAnsi="Arial" w:cs="Arial"/>
          <w:sz w:val="24"/>
          <w:szCs w:val="24"/>
        </w:rPr>
      </w:pPr>
      <w:r w:rsidRPr="00193A04">
        <w:rPr>
          <w:rFonts w:ascii="Arial" w:hAnsi="Arial" w:cs="Arial"/>
          <w:sz w:val="24"/>
          <w:szCs w:val="24"/>
        </w:rPr>
        <w:t>748 + ... = 750</w:t>
      </w:r>
    </w:p>
    <w:p w:rsidR="00193A04" w:rsidRPr="00193A04" w:rsidRDefault="00193A04" w:rsidP="00193A04">
      <w:pPr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 Le jeu du banquier : </w:t>
      </w:r>
      <w:r w:rsidRPr="00193A04">
        <w:rPr>
          <w:rFonts w:ascii="Arial" w:hAnsi="Arial" w:cs="Arial"/>
          <w:sz w:val="24"/>
          <w:szCs w:val="24"/>
        </w:rPr>
        <w:t>jouer avec la règle 10 contre 1</w:t>
      </w:r>
      <w:r>
        <w:rPr>
          <w:rFonts w:ascii="Arial" w:hAnsi="Arial" w:cs="Arial"/>
          <w:sz w:val="24"/>
          <w:szCs w:val="24"/>
        </w:rPr>
        <w:t xml:space="preserve"> </w:t>
      </w:r>
      <w:r w:rsidRPr="00193A04">
        <w:rPr>
          <w:rFonts w:ascii="Arial" w:hAnsi="Arial" w:cs="Arial"/>
          <w:i/>
          <w:iCs/>
          <w:color w:val="0070C0"/>
          <w:sz w:val="24"/>
          <w:szCs w:val="24"/>
        </w:rPr>
        <w:t>(votre enfant connait ce jeu qu’il a pratiqué avec des bouchons de couleur)</w:t>
      </w:r>
    </w:p>
    <w:p w:rsidR="00193A04" w:rsidRPr="00193A04" w:rsidRDefault="00193A04" w:rsidP="00193A04">
      <w:pPr>
        <w:rPr>
          <w:rFonts w:ascii="Arial" w:hAnsi="Arial" w:cs="Arial"/>
          <w:i/>
          <w:iCs/>
          <w:color w:val="0070C0"/>
          <w:sz w:val="24"/>
          <w:szCs w:val="24"/>
        </w:rPr>
      </w:pPr>
      <w:r w:rsidRPr="00193A04">
        <w:rPr>
          <w:rFonts w:ascii="Arial" w:hAnsi="Arial" w:cs="Arial"/>
          <w:i/>
          <w:iCs/>
          <w:color w:val="0070C0"/>
          <w:sz w:val="24"/>
          <w:szCs w:val="24"/>
        </w:rPr>
        <w:t>Le but du jeu du banquier est de comprendre le système décimal, à partir de situations d’échanges.</w:t>
      </w:r>
    </w:p>
    <w:p w:rsidR="00193A04" w:rsidRDefault="00193A04" w:rsidP="00193A04">
      <w:pPr>
        <w:rPr>
          <w:rFonts w:ascii="Arial" w:hAnsi="Arial" w:cs="Arial"/>
          <w:sz w:val="24"/>
          <w:szCs w:val="24"/>
        </w:rPr>
      </w:pPr>
      <w:r w:rsidRPr="00193A04">
        <w:rPr>
          <w:rFonts w:ascii="Arial" w:hAnsi="Arial" w:cs="Arial"/>
          <w:sz w:val="24"/>
          <w:szCs w:val="24"/>
        </w:rPr>
        <w:t xml:space="preserve">La nouvelle règle d’échange est annoncée : 1 pour 10. Mais les jetons </w:t>
      </w:r>
      <w:r>
        <w:rPr>
          <w:rFonts w:ascii="Arial" w:hAnsi="Arial" w:cs="Arial"/>
          <w:sz w:val="24"/>
          <w:szCs w:val="24"/>
        </w:rPr>
        <w:t xml:space="preserve">(bouchons de bouteille, petites pièces de </w:t>
      </w:r>
      <w:proofErr w:type="spellStart"/>
      <w:r>
        <w:rPr>
          <w:rFonts w:ascii="Arial" w:hAnsi="Arial" w:cs="Arial"/>
          <w:sz w:val="24"/>
          <w:szCs w:val="24"/>
        </w:rPr>
        <w:t>légos</w:t>
      </w:r>
      <w:proofErr w:type="spellEnd"/>
      <w:r>
        <w:rPr>
          <w:rFonts w:ascii="Arial" w:hAnsi="Arial" w:cs="Arial"/>
          <w:sz w:val="24"/>
          <w:szCs w:val="24"/>
        </w:rPr>
        <w:t xml:space="preserve">, cailloux, …) </w:t>
      </w:r>
      <w:r w:rsidRPr="00193A04">
        <w:rPr>
          <w:rFonts w:ascii="Arial" w:hAnsi="Arial" w:cs="Arial"/>
          <w:sz w:val="24"/>
          <w:szCs w:val="24"/>
        </w:rPr>
        <w:t xml:space="preserve">sont maintenant tous de la même couleur. Pour montrer que les nouveaux jetons valent plus on va les mettre à une position différente sur un abaque. </w:t>
      </w:r>
    </w:p>
    <w:p w:rsidR="00EB7526" w:rsidRPr="00193A04" w:rsidRDefault="00EB7526" w:rsidP="00193A04">
      <w:pPr>
        <w:rPr>
          <w:rFonts w:ascii="Arial" w:hAnsi="Arial" w:cs="Arial"/>
          <w:sz w:val="24"/>
          <w:szCs w:val="24"/>
        </w:rPr>
      </w:pPr>
    </w:p>
    <w:p w:rsidR="00193A04" w:rsidRPr="00193A04" w:rsidRDefault="00EB7526" w:rsidP="00EB7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A82DAB">
            <wp:extent cx="3585600" cy="217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00" cy="21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A04" w:rsidRPr="00193A04" w:rsidRDefault="00193A04" w:rsidP="00193A04">
      <w:pPr>
        <w:rPr>
          <w:rFonts w:ascii="Arial" w:hAnsi="Arial" w:cs="Arial"/>
          <w:sz w:val="24"/>
          <w:szCs w:val="24"/>
        </w:rPr>
      </w:pPr>
      <w:r w:rsidRPr="00193A0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93A04" w:rsidRPr="00193A04" w:rsidRDefault="00EB7526" w:rsidP="00193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des parents (grande sœur ou grand frère) </w:t>
      </w:r>
      <w:r w:rsidR="00193A04" w:rsidRPr="00193A04">
        <w:rPr>
          <w:rFonts w:ascii="Arial" w:hAnsi="Arial" w:cs="Arial"/>
          <w:sz w:val="24"/>
          <w:szCs w:val="24"/>
        </w:rPr>
        <w:t>assure le rôle du banquier</w:t>
      </w:r>
      <w:r>
        <w:rPr>
          <w:rFonts w:ascii="Arial" w:hAnsi="Arial" w:cs="Arial"/>
          <w:sz w:val="24"/>
          <w:szCs w:val="24"/>
        </w:rPr>
        <w:t xml:space="preserve"> et </w:t>
      </w:r>
      <w:r w:rsidR="00193A04" w:rsidRPr="00193A04">
        <w:rPr>
          <w:rFonts w:ascii="Arial" w:hAnsi="Arial" w:cs="Arial"/>
          <w:sz w:val="24"/>
          <w:szCs w:val="24"/>
        </w:rPr>
        <w:t xml:space="preserve">fait le secrétaire. </w:t>
      </w:r>
      <w:r>
        <w:rPr>
          <w:rFonts w:ascii="Arial" w:hAnsi="Arial" w:cs="Arial"/>
          <w:sz w:val="24"/>
          <w:szCs w:val="24"/>
        </w:rPr>
        <w:t>Sur les indications de l’élève, l</w:t>
      </w:r>
      <w:r w:rsidR="00193A04" w:rsidRPr="00193A04">
        <w:rPr>
          <w:rFonts w:ascii="Arial" w:hAnsi="Arial" w:cs="Arial"/>
          <w:sz w:val="24"/>
          <w:szCs w:val="24"/>
        </w:rPr>
        <w:t xml:space="preserve">e secrétaire dessine les échanges au fur et à mesure sous la forme d’un abaque « papier » ou « dessiné »: </w:t>
      </w:r>
    </w:p>
    <w:p w:rsidR="00EB7526" w:rsidRPr="00193A04" w:rsidRDefault="00193A04" w:rsidP="00193A04">
      <w:pPr>
        <w:rPr>
          <w:rFonts w:ascii="Arial" w:hAnsi="Arial" w:cs="Arial"/>
          <w:sz w:val="24"/>
          <w:szCs w:val="24"/>
        </w:rPr>
      </w:pPr>
      <w:r w:rsidRPr="00193A0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EB7526" w:rsidTr="00EB7526">
        <w:tc>
          <w:tcPr>
            <w:tcW w:w="3162" w:type="dxa"/>
          </w:tcPr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182D1" wp14:editId="5E744EA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576580</wp:posOffset>
                      </wp:positionV>
                      <wp:extent cx="335280" cy="358140"/>
                      <wp:effectExtent l="0" t="0" r="26670" b="2286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58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F3398" id="Ellipse 4" o:spid="_x0000_s1026" style="position:absolute;margin-left:61pt;margin-top:45.4pt;width:26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76200</wp:posOffset>
                      </wp:positionV>
                      <wp:extent cx="335280" cy="358140"/>
                      <wp:effectExtent l="0" t="0" r="26670" b="2286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58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68CE8" id="Ellipse 2" o:spid="_x0000_s1026" style="position:absolute;margin-left:61.2pt;margin-top:6pt;width:26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3" w:type="dxa"/>
          </w:tcPr>
          <w:p w:rsidR="00EB7526" w:rsidRDefault="00EB7526" w:rsidP="00193A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182D1" wp14:editId="5E744EA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73660</wp:posOffset>
                      </wp:positionV>
                      <wp:extent cx="335280" cy="358140"/>
                      <wp:effectExtent l="0" t="0" r="26670" b="2286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581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29AD3" id="Ellipse 3" o:spid="_x0000_s1026" style="position:absolute;margin-left:66.65pt;margin-top:5.8pt;width:26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193A04" w:rsidRPr="00193A04" w:rsidRDefault="00193A04" w:rsidP="00193A04">
      <w:pPr>
        <w:rPr>
          <w:rFonts w:ascii="Arial" w:hAnsi="Arial" w:cs="Arial"/>
          <w:sz w:val="24"/>
          <w:szCs w:val="24"/>
        </w:rPr>
      </w:pPr>
    </w:p>
    <w:p w:rsidR="00EB7526" w:rsidRDefault="00193A04" w:rsidP="00193A04">
      <w:pPr>
        <w:rPr>
          <w:rFonts w:ascii="Arial" w:hAnsi="Arial" w:cs="Arial"/>
          <w:sz w:val="24"/>
          <w:szCs w:val="24"/>
        </w:rPr>
      </w:pPr>
      <w:r w:rsidRPr="00193A04">
        <w:rPr>
          <w:rFonts w:ascii="Arial" w:hAnsi="Arial" w:cs="Arial"/>
          <w:sz w:val="24"/>
          <w:szCs w:val="24"/>
        </w:rPr>
        <w:t xml:space="preserve">La partie se joue </w:t>
      </w:r>
      <w:r w:rsidR="00EB7526">
        <w:rPr>
          <w:rFonts w:ascii="Arial" w:hAnsi="Arial" w:cs="Arial"/>
          <w:sz w:val="24"/>
          <w:szCs w:val="24"/>
        </w:rPr>
        <w:t xml:space="preserve">en 10 jets </w:t>
      </w:r>
      <w:r w:rsidRPr="00193A04">
        <w:rPr>
          <w:rFonts w:ascii="Arial" w:hAnsi="Arial" w:cs="Arial"/>
          <w:sz w:val="24"/>
          <w:szCs w:val="24"/>
        </w:rPr>
        <w:t xml:space="preserve">avec deux dés à </w:t>
      </w:r>
      <w:r w:rsidR="00EB7526">
        <w:rPr>
          <w:rFonts w:ascii="Arial" w:hAnsi="Arial" w:cs="Arial"/>
          <w:sz w:val="24"/>
          <w:szCs w:val="24"/>
        </w:rPr>
        <w:t>6</w:t>
      </w:r>
      <w:r w:rsidRPr="00193A04">
        <w:rPr>
          <w:rFonts w:ascii="Arial" w:hAnsi="Arial" w:cs="Arial"/>
          <w:sz w:val="24"/>
          <w:szCs w:val="24"/>
        </w:rPr>
        <w:t xml:space="preserve"> faces.  </w:t>
      </w:r>
    </w:p>
    <w:p w:rsidR="00EB7526" w:rsidRDefault="00193A04" w:rsidP="00193A04">
      <w:pPr>
        <w:rPr>
          <w:rFonts w:ascii="Arial" w:hAnsi="Arial" w:cs="Arial"/>
          <w:sz w:val="24"/>
          <w:szCs w:val="24"/>
        </w:rPr>
      </w:pPr>
      <w:r w:rsidRPr="00193A04">
        <w:rPr>
          <w:rFonts w:ascii="Arial" w:hAnsi="Arial" w:cs="Arial"/>
          <w:sz w:val="24"/>
          <w:szCs w:val="24"/>
        </w:rPr>
        <w:t xml:space="preserve">A chaque échange, on rappelle qu’un jeton dans la colonne du milieu vaut dix jetons de la colonne la plus à droite. </w:t>
      </w:r>
    </w:p>
    <w:p w:rsidR="00EB7526" w:rsidRDefault="00EB7526" w:rsidP="00193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fin de la partie, demander quel est l</w:t>
      </w:r>
      <w:r w:rsidR="00193A04" w:rsidRPr="00193A04">
        <w:rPr>
          <w:rFonts w:ascii="Arial" w:hAnsi="Arial" w:cs="Arial"/>
          <w:sz w:val="24"/>
          <w:szCs w:val="24"/>
        </w:rPr>
        <w:t>e score total des dés</w:t>
      </w:r>
      <w:r>
        <w:rPr>
          <w:rFonts w:ascii="Arial" w:hAnsi="Arial" w:cs="Arial"/>
          <w:sz w:val="24"/>
          <w:szCs w:val="24"/>
        </w:rPr>
        <w:t>.</w:t>
      </w:r>
    </w:p>
    <w:p w:rsidR="00193A04" w:rsidRDefault="00EB7526" w:rsidP="0048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sz w:val="24"/>
          <w:szCs w:val="24"/>
        </w:rPr>
      </w:pPr>
      <w:r w:rsidRPr="0048752D">
        <w:rPr>
          <w:rFonts w:ascii="Arial" w:hAnsi="Arial" w:cs="Arial"/>
          <w:b/>
          <w:bCs/>
          <w:sz w:val="24"/>
          <w:szCs w:val="24"/>
        </w:rPr>
        <w:t>Leçon</w:t>
      </w:r>
      <w:r>
        <w:rPr>
          <w:rFonts w:ascii="Arial" w:hAnsi="Arial" w:cs="Arial"/>
          <w:sz w:val="24"/>
          <w:szCs w:val="24"/>
        </w:rPr>
        <w:t xml:space="preserve"> : </w:t>
      </w:r>
      <w:r w:rsidR="00193A04" w:rsidRPr="00193A04">
        <w:rPr>
          <w:rFonts w:ascii="Arial" w:hAnsi="Arial" w:cs="Arial"/>
          <w:sz w:val="24"/>
          <w:szCs w:val="24"/>
        </w:rPr>
        <w:t xml:space="preserve"> le jeton représente une dizaine. Une dizaine c’est dix unités. Pour montrer la</w:t>
      </w:r>
      <w:r w:rsidR="0048752D">
        <w:rPr>
          <w:rFonts w:ascii="Arial" w:hAnsi="Arial" w:cs="Arial"/>
          <w:sz w:val="24"/>
          <w:szCs w:val="24"/>
        </w:rPr>
        <w:t xml:space="preserve"> </w:t>
      </w:r>
      <w:r w:rsidR="00193A04" w:rsidRPr="00193A04">
        <w:rPr>
          <w:rFonts w:ascii="Arial" w:hAnsi="Arial" w:cs="Arial"/>
          <w:sz w:val="24"/>
          <w:szCs w:val="24"/>
        </w:rPr>
        <w:t>valeur d’une dizaine, on l’écrit à gauche des unités.</w:t>
      </w:r>
    </w:p>
    <w:p w:rsidR="0048752D" w:rsidRDefault="0048752D" w:rsidP="0048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Exemple : dans </w:t>
      </w:r>
      <w:r w:rsidRPr="0048752D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48752D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le </w:t>
      </w:r>
      <w:r w:rsidRPr="0048752D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48752D">
        <w:rPr>
          <w:rFonts w:ascii="Arial" w:hAnsi="Arial" w:cs="Arial"/>
          <w:color w:val="FF0000"/>
          <w:sz w:val="24"/>
          <w:szCs w:val="24"/>
        </w:rPr>
        <w:t>rouge</w:t>
      </w:r>
      <w:r>
        <w:rPr>
          <w:rFonts w:ascii="Arial" w:hAnsi="Arial" w:cs="Arial"/>
          <w:sz w:val="24"/>
          <w:szCs w:val="24"/>
        </w:rPr>
        <w:t xml:space="preserve"> vaut 1 car il est dans la colonne la plus à droite et le </w:t>
      </w:r>
      <w:r w:rsidRPr="0048752D">
        <w:rPr>
          <w:rFonts w:ascii="Arial" w:hAnsi="Arial" w:cs="Arial"/>
          <w:color w:val="0070C0"/>
          <w:sz w:val="24"/>
          <w:szCs w:val="24"/>
        </w:rPr>
        <w:t xml:space="preserve">1 bleu </w:t>
      </w:r>
      <w:r>
        <w:rPr>
          <w:rFonts w:ascii="Arial" w:hAnsi="Arial" w:cs="Arial"/>
          <w:sz w:val="24"/>
          <w:szCs w:val="24"/>
        </w:rPr>
        <w:t>vaut 10 car il se trouve dans la colonne immédiatement à gauche de la première.</w:t>
      </w:r>
    </w:p>
    <w:p w:rsidR="0048752D" w:rsidRDefault="0048752D" w:rsidP="0048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valeur d’un chiffre dépend de sa position dans le nombre.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</w:p>
    <w:p w:rsidR="004D7115" w:rsidRPr="001B7928" w:rsidRDefault="004D7115" w:rsidP="004D7115">
      <w:pPr>
        <w:rPr>
          <w:rFonts w:ascii="Arial" w:hAnsi="Arial" w:cs="Arial"/>
          <w:sz w:val="24"/>
          <w:szCs w:val="24"/>
        </w:rPr>
      </w:pPr>
    </w:p>
    <w:sectPr w:rsidR="004D7115" w:rsidRPr="001B7928" w:rsidSect="00EB752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4F8"/>
    <w:multiLevelType w:val="hybridMultilevel"/>
    <w:tmpl w:val="C5AE2E6C"/>
    <w:lvl w:ilvl="0" w:tplc="5526F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9AA"/>
    <w:multiLevelType w:val="hybridMultilevel"/>
    <w:tmpl w:val="EC36809A"/>
    <w:lvl w:ilvl="0" w:tplc="7DDE50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6421"/>
    <w:multiLevelType w:val="hybridMultilevel"/>
    <w:tmpl w:val="B4FE1980"/>
    <w:lvl w:ilvl="0" w:tplc="40AEBD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0562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C4931"/>
    <w:rsid w:val="000D6F70"/>
    <w:rsid w:val="00193A04"/>
    <w:rsid w:val="00197FBB"/>
    <w:rsid w:val="001B7928"/>
    <w:rsid w:val="0048752D"/>
    <w:rsid w:val="00495DBA"/>
    <w:rsid w:val="004A32FD"/>
    <w:rsid w:val="004D7115"/>
    <w:rsid w:val="00562E6A"/>
    <w:rsid w:val="005A3F82"/>
    <w:rsid w:val="0068754B"/>
    <w:rsid w:val="006A0755"/>
    <w:rsid w:val="007A7176"/>
    <w:rsid w:val="007D78AB"/>
    <w:rsid w:val="007D7CF1"/>
    <w:rsid w:val="008B5D76"/>
    <w:rsid w:val="008F4148"/>
    <w:rsid w:val="0095030F"/>
    <w:rsid w:val="00967650"/>
    <w:rsid w:val="009D23C8"/>
    <w:rsid w:val="00A56DFB"/>
    <w:rsid w:val="00A872DC"/>
    <w:rsid w:val="00AF4EBA"/>
    <w:rsid w:val="00BA2AD6"/>
    <w:rsid w:val="00BD6B01"/>
    <w:rsid w:val="00C41B9C"/>
    <w:rsid w:val="00C869AB"/>
    <w:rsid w:val="00CD0449"/>
    <w:rsid w:val="00E72ED0"/>
    <w:rsid w:val="00EB7526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B0C03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6</cp:revision>
  <dcterms:created xsi:type="dcterms:W3CDTF">2020-03-16T17:43:00Z</dcterms:created>
  <dcterms:modified xsi:type="dcterms:W3CDTF">2020-03-18T09:23:00Z</dcterms:modified>
</cp:coreProperties>
</file>